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C710A3" w:rsidRDefault="008B3F36" w:rsidP="00C8160E">
      <w:pPr>
        <w:adjustRightInd/>
        <w:spacing w:line="320" w:lineRule="atLeast"/>
        <w:jc w:val="center"/>
        <w:rPr>
          <w:rFonts w:ascii="ＭＳ Ｐ明朝" w:eastAsia="ＭＳ Ｐ明朝" w:hAnsi="ＭＳ Ｐ明朝" w:cs="ＭＳ 明朝"/>
        </w:rPr>
      </w:pPr>
      <w:r w:rsidRPr="00C710A3">
        <w:rPr>
          <w:rFonts w:ascii="ＭＳ Ｐ明朝" w:eastAsia="ＭＳ Ｐ明朝" w:hAnsi="ＭＳ Ｐ明朝" w:cs="ＭＳ 明朝" w:hint="eastAsia"/>
          <w:b/>
          <w:bCs/>
        </w:rPr>
        <w:t>職　務　経　歴　書</w:t>
      </w:r>
    </w:p>
    <w:p w:rsidR="00E61FD1" w:rsidRPr="00C710A3" w:rsidRDefault="00E61FD1" w:rsidP="00C8160E">
      <w:pPr>
        <w:adjustRightInd/>
        <w:ind w:left="360" w:right="240"/>
        <w:jc w:val="right"/>
        <w:rPr>
          <w:rFonts w:ascii="ＭＳ Ｐ明朝" w:eastAsia="ＭＳ Ｐ明朝" w:hAnsi="ＭＳ Ｐ明朝"/>
          <w:sz w:val="21"/>
          <w:szCs w:val="21"/>
        </w:rPr>
      </w:pPr>
      <w:r w:rsidRPr="00C710A3">
        <w:rPr>
          <w:rFonts w:ascii="ＭＳ Ｐ明朝" w:eastAsia="ＭＳ Ｐ明朝" w:hAnsi="ＭＳ Ｐ明朝" w:hint="eastAsia"/>
          <w:sz w:val="21"/>
          <w:szCs w:val="21"/>
        </w:rPr>
        <w:t>****年**月**日</w:t>
      </w:r>
    </w:p>
    <w:p w:rsidR="00E61FD1" w:rsidRPr="00C710A3" w:rsidRDefault="00E61FD1" w:rsidP="00C8160E">
      <w:pPr>
        <w:adjustRightInd/>
        <w:ind w:left="360" w:right="240"/>
        <w:jc w:val="right"/>
        <w:rPr>
          <w:rFonts w:ascii="ＭＳ Ｐ明朝" w:eastAsia="ＭＳ Ｐ明朝" w:hAnsi="ＭＳ Ｐ明朝"/>
          <w:sz w:val="21"/>
          <w:szCs w:val="21"/>
          <w:u w:val="single"/>
        </w:rPr>
      </w:pPr>
      <w:r w:rsidRPr="00C710A3">
        <w:rPr>
          <w:rFonts w:ascii="ＭＳ Ｐ明朝" w:eastAsia="ＭＳ Ｐ明朝" w:hAnsi="ＭＳ Ｐ明朝" w:hint="eastAsia"/>
          <w:sz w:val="21"/>
          <w:szCs w:val="21"/>
          <w:u w:val="single"/>
        </w:rPr>
        <w:t>氏名: ○○ ○○</w:t>
      </w:r>
    </w:p>
    <w:p w:rsidR="00531558" w:rsidRPr="00C710A3" w:rsidRDefault="00531558" w:rsidP="00C8160E">
      <w:pPr>
        <w:adjustRightInd/>
        <w:rPr>
          <w:rFonts w:ascii="ＭＳ Ｐ明朝" w:eastAsia="ＭＳ Ｐ明朝" w:hAnsi="ＭＳ Ｐ明朝"/>
          <w:b/>
          <w:bCs/>
          <w:kern w:val="2"/>
          <w:sz w:val="21"/>
          <w:szCs w:val="21"/>
        </w:rPr>
      </w:pPr>
    </w:p>
    <w:p w:rsidR="00E61FD1"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職務経歴概要</w:t>
      </w:r>
      <w:r w:rsidRPr="00C710A3">
        <w:rPr>
          <w:rFonts w:ascii="ＭＳ Ｐ明朝" w:eastAsia="ＭＳ Ｐ明朝" w:hAnsi="ＭＳ Ｐ明朝" w:hint="eastAsia"/>
          <w:b/>
          <w:bCs/>
          <w:kern w:val="2"/>
          <w:sz w:val="21"/>
          <w:szCs w:val="21"/>
        </w:rPr>
        <w:t xml:space="preserve"> &gt;</w:t>
      </w:r>
    </w:p>
    <w:p w:rsidR="00C710A3" w:rsidRPr="00C710A3" w:rsidRDefault="00C710A3" w:rsidP="00C710A3">
      <w:pPr>
        <w:pStyle w:val="a7"/>
        <w:rPr>
          <w:rFonts w:ascii="ＭＳ Ｐ明朝" w:eastAsia="ＭＳ Ｐ明朝" w:hAnsi="ＭＳ Ｐ明朝"/>
          <w:sz w:val="21"/>
        </w:rPr>
      </w:pPr>
      <w:r w:rsidRPr="00C710A3">
        <w:rPr>
          <w:rFonts w:ascii="ＭＳ Ｐ明朝" w:eastAsia="ＭＳ Ｐ明朝" w:hAnsi="ＭＳ Ｐ明朝" w:hint="eastAsia"/>
          <w:sz w:val="21"/>
        </w:rPr>
        <w:t>○○大学法学部を卒業後、株式会社○○○○に入社。法務部門を中心に通算2社で約8年間の経験を積みました。特に法務、コンプライアンス、株主総会、合併、新会社設立、海外現地法人の設立、買収、提携、内部統制、に力を入れておりました。また、審査、与信、債権管理、経理、経営企画、経営管理、社員規則作成等の業務経験も積んでおり、経営層に近い視点から業務を遂行してまいりました。</w:t>
      </w:r>
    </w:p>
    <w:p w:rsidR="00531558" w:rsidRPr="00C710A3" w:rsidRDefault="00531558" w:rsidP="00C8160E">
      <w:pPr>
        <w:adjustRightInd/>
        <w:spacing w:line="320" w:lineRule="atLeast"/>
        <w:rPr>
          <w:rFonts w:ascii="ＭＳ Ｐ明朝" w:eastAsia="ＭＳ Ｐ明朝" w:hAnsi="ＭＳ Ｐ明朝" w:cs="ＭＳ 明朝"/>
          <w:kern w:val="2"/>
          <w:sz w:val="21"/>
          <w:szCs w:val="21"/>
        </w:rPr>
      </w:pPr>
    </w:p>
    <w:p w:rsidR="00E61FD1"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経験・スキル</w:t>
      </w:r>
      <w:r w:rsidRPr="00C710A3">
        <w:rPr>
          <w:rFonts w:ascii="ＭＳ Ｐ明朝" w:eastAsia="ＭＳ Ｐ明朝" w:hAnsi="ＭＳ Ｐ明朝" w:hint="eastAsia"/>
          <w:b/>
          <w:bCs/>
          <w:kern w:val="2"/>
          <w:sz w:val="21"/>
          <w:szCs w:val="21"/>
        </w:rPr>
        <w:t xml:space="preserve"> &gt;</w:t>
      </w:r>
    </w:p>
    <w:p w:rsidR="00C710A3" w:rsidRPr="00C710A3" w:rsidRDefault="00C710A3" w:rsidP="00C710A3">
      <w:pPr>
        <w:pStyle w:val="a3"/>
        <w:tabs>
          <w:tab w:val="clear" w:pos="4252"/>
          <w:tab w:val="clear" w:pos="8504"/>
        </w:tabs>
        <w:snapToGrid/>
        <w:rPr>
          <w:rFonts w:ascii="ＭＳ Ｐ明朝" w:eastAsia="ＭＳ Ｐ明朝" w:hAnsi="ＭＳ Ｐ明朝"/>
          <w:sz w:val="21"/>
          <w:szCs w:val="21"/>
        </w:rPr>
      </w:pPr>
      <w:r w:rsidRPr="00C710A3">
        <w:rPr>
          <w:rFonts w:ascii="ＭＳ Ｐ明朝" w:eastAsia="ＭＳ Ｐ明朝" w:hAnsi="ＭＳ Ｐ明朝" w:hint="eastAsia"/>
          <w:sz w:val="21"/>
          <w:szCs w:val="21"/>
        </w:rPr>
        <w:t>-　株主総会対応全般（想定問答、事務局、株主総会の準備及び運営）</w:t>
      </w:r>
    </w:p>
    <w:p w:rsidR="00C710A3" w:rsidRPr="00C710A3" w:rsidRDefault="00C710A3" w:rsidP="00C710A3">
      <w:pPr>
        <w:pStyle w:val="a3"/>
        <w:tabs>
          <w:tab w:val="clear" w:pos="4252"/>
          <w:tab w:val="clear" w:pos="8504"/>
        </w:tabs>
        <w:snapToGrid/>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　</w:t>
      </w:r>
      <w:r w:rsidRPr="00C710A3">
        <w:rPr>
          <w:rFonts w:ascii="ＭＳ Ｐ明朝" w:eastAsia="ＭＳ Ｐ明朝" w:hAnsi="ＭＳ Ｐ明朝" w:hint="eastAsia"/>
          <w:sz w:val="21"/>
          <w:szCs w:val="21"/>
          <w:shd w:val="clear" w:color="auto" w:fill="F9F9F9"/>
        </w:rPr>
        <w:t>取引にかかる契約書の作成・交渉支援、法規制にかかる相談、リーガルチェック、紛争・訴訟対応</w:t>
      </w:r>
    </w:p>
    <w:p w:rsidR="00C710A3" w:rsidRPr="00C710A3" w:rsidRDefault="00C710A3" w:rsidP="00C710A3">
      <w:pPr>
        <w:pStyle w:val="a3"/>
        <w:tabs>
          <w:tab w:val="clear" w:pos="4252"/>
          <w:tab w:val="clear" w:pos="8504"/>
        </w:tabs>
        <w:snapToGrid/>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　</w:t>
      </w:r>
      <w:r w:rsidRPr="00C710A3">
        <w:rPr>
          <w:rFonts w:ascii="ＭＳ Ｐ明朝" w:eastAsia="ＭＳ Ｐ明朝" w:hAnsi="ＭＳ Ｐ明朝" w:hint="eastAsia"/>
          <w:sz w:val="21"/>
          <w:szCs w:val="21"/>
          <w:shd w:val="clear" w:color="auto" w:fill="F9F9F9"/>
        </w:rPr>
        <w:t>関連法令の遵守・規程やマニュアルの運用チェック</w:t>
      </w:r>
    </w:p>
    <w:p w:rsidR="00C710A3" w:rsidRPr="00C710A3" w:rsidRDefault="00C710A3" w:rsidP="00C710A3">
      <w:pPr>
        <w:pStyle w:val="a3"/>
        <w:tabs>
          <w:tab w:val="clear" w:pos="4252"/>
          <w:tab w:val="clear" w:pos="8504"/>
        </w:tabs>
        <w:snapToGrid/>
        <w:rPr>
          <w:rFonts w:ascii="ＭＳ Ｐ明朝" w:eastAsia="ＭＳ Ｐ明朝" w:hAnsi="ＭＳ Ｐ明朝"/>
          <w:sz w:val="21"/>
          <w:szCs w:val="21"/>
        </w:rPr>
      </w:pPr>
      <w:r w:rsidRPr="00C710A3">
        <w:rPr>
          <w:rFonts w:ascii="ＭＳ Ｐ明朝" w:eastAsia="ＭＳ Ｐ明朝" w:hAnsi="ＭＳ Ｐ明朝" w:hint="eastAsia"/>
          <w:sz w:val="21"/>
          <w:szCs w:val="21"/>
        </w:rPr>
        <w:t>-　各種訴訟対応（</w:t>
      </w:r>
      <w:r w:rsidRPr="00C710A3">
        <w:rPr>
          <w:rFonts w:ascii="ＭＳ Ｐ明朝" w:eastAsia="ＭＳ Ｐ明朝" w:hAnsi="ＭＳ Ｐ明朝" w:hint="eastAsia"/>
          <w:sz w:val="21"/>
          <w:szCs w:val="21"/>
          <w:shd w:val="clear" w:color="auto" w:fill="F9F9F9"/>
        </w:rPr>
        <w:t>弁護士及び関係各所との連携</w:t>
      </w:r>
      <w:r w:rsidRPr="00C710A3">
        <w:rPr>
          <w:rFonts w:ascii="ＭＳ Ｐ明朝" w:eastAsia="ＭＳ Ｐ明朝" w:hAnsi="ＭＳ Ｐ明朝" w:hint="eastAsia"/>
          <w:sz w:val="21"/>
          <w:szCs w:val="21"/>
        </w:rPr>
        <w:t>）</w:t>
      </w:r>
    </w:p>
    <w:p w:rsidR="00531558" w:rsidRPr="00C710A3" w:rsidRDefault="00531558" w:rsidP="00C8160E">
      <w:pPr>
        <w:adjustRightInd/>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C710A3" w:rsidTr="004C0F73">
        <w:trPr>
          <w:trHeight w:val="993"/>
        </w:trPr>
        <w:tc>
          <w:tcPr>
            <w:tcW w:w="9639" w:type="dxa"/>
            <w:gridSpan w:val="2"/>
            <w:tcBorders>
              <w:top w:val="nil"/>
              <w:left w:val="nil"/>
              <w:bottom w:val="single" w:sz="12" w:space="0" w:color="000000"/>
              <w:right w:val="nil"/>
            </w:tcBorders>
            <w:shd w:val="clear" w:color="auto" w:fill="FFFFFF"/>
            <w:vAlign w:val="center"/>
          </w:tcPr>
          <w:p w:rsidR="00F272BA" w:rsidRPr="00C710A3" w:rsidRDefault="00531558" w:rsidP="00C8160E">
            <w:pPr>
              <w:adjustRightInd/>
              <w:rPr>
                <w:rFonts w:ascii="ＭＳ Ｐ明朝" w:eastAsia="ＭＳ Ｐ明朝" w:hAnsi="ＭＳ Ｐ明朝"/>
                <w:b/>
                <w:kern w:val="2"/>
                <w:sz w:val="21"/>
                <w:szCs w:val="21"/>
              </w:rPr>
            </w:pPr>
            <w:r w:rsidRPr="00C710A3">
              <w:rPr>
                <w:rFonts w:ascii="ＭＳ Ｐ明朝" w:eastAsia="ＭＳ Ｐ明朝" w:hAnsi="ＭＳ Ｐ明朝" w:hint="eastAsia"/>
                <w:b/>
                <w:kern w:val="2"/>
                <w:sz w:val="21"/>
                <w:szCs w:val="21"/>
              </w:rPr>
              <w:t>&lt;</w:t>
            </w:r>
            <w:r w:rsidRPr="00C710A3">
              <w:rPr>
                <w:rFonts w:ascii="ＭＳ Ｐ明朝" w:eastAsia="ＭＳ Ｐ明朝" w:hAnsi="ＭＳ Ｐ明朝" w:hint="eastAsia"/>
                <w:b/>
                <w:kern w:val="2"/>
                <w:sz w:val="21"/>
                <w:szCs w:val="21"/>
                <w:shd w:val="pct15" w:color="auto" w:fill="FFFFFF"/>
              </w:rPr>
              <w:t>職務経歴詳細</w:t>
            </w:r>
            <w:r w:rsidRPr="00C710A3">
              <w:rPr>
                <w:rFonts w:ascii="ＭＳ Ｐ明朝" w:eastAsia="ＭＳ Ｐ明朝" w:hAnsi="ＭＳ Ｐ明朝" w:hint="eastAsia"/>
                <w:b/>
                <w:kern w:val="2"/>
                <w:sz w:val="21"/>
                <w:szCs w:val="21"/>
              </w:rPr>
              <w:t>&gt;</w:t>
            </w:r>
          </w:p>
          <w:p w:rsidR="00C710A3" w:rsidRPr="00C710A3" w:rsidRDefault="00C710A3" w:rsidP="00C710A3">
            <w:pPr>
              <w:ind w:firstLineChars="100" w:firstLine="210"/>
              <w:rPr>
                <w:rFonts w:ascii="ＭＳ Ｐ明朝" w:eastAsia="ＭＳ Ｐ明朝" w:hAnsi="ＭＳ Ｐ明朝"/>
                <w:b/>
                <w:bCs/>
                <w:sz w:val="21"/>
                <w:szCs w:val="21"/>
                <w:u w:val="single"/>
              </w:rPr>
            </w:pPr>
            <w:r w:rsidRPr="00C710A3">
              <w:rPr>
                <w:rFonts w:ascii="ＭＳ Ｐ明朝" w:eastAsia="ＭＳ Ｐ明朝" w:hAnsi="ＭＳ Ｐ明朝" w:hint="eastAsia"/>
                <w:b/>
                <w:bCs/>
                <w:sz w:val="21"/>
                <w:szCs w:val="21"/>
                <w:u w:val="single"/>
              </w:rPr>
              <w:t>20xx年x月～20xx年x月　株式会社○○○○</w:t>
            </w:r>
          </w:p>
          <w:p w:rsidR="008B3F36" w:rsidRPr="00C710A3" w:rsidRDefault="00C710A3" w:rsidP="00C710A3">
            <w:pPr>
              <w:adjustRightInd/>
              <w:ind w:firstLineChars="100" w:firstLine="210"/>
              <w:rPr>
                <w:rFonts w:ascii="ＭＳ Ｐ明朝" w:eastAsia="ＭＳ Ｐ明朝" w:hAnsi="ＭＳ Ｐ明朝"/>
                <w:b/>
                <w:bCs/>
              </w:rPr>
            </w:pPr>
            <w:r w:rsidRPr="00C710A3">
              <w:rPr>
                <w:rFonts w:ascii="ＭＳ Ｐ明朝" w:eastAsia="ＭＳ Ｐ明朝" w:hAnsi="ＭＳ Ｐ明朝" w:hint="eastAsia"/>
                <w:b/>
                <w:bCs/>
                <w:sz w:val="21"/>
                <w:szCs w:val="21"/>
              </w:rPr>
              <w:t>事業内容：サービス業　　　　資本金：x億円　　　 社員数：xxx名</w:t>
            </w:r>
          </w:p>
        </w:tc>
      </w:tr>
      <w:tr w:rsidR="008B3F36" w:rsidRPr="00C710A3" w:rsidTr="004C0F73">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業務内容</w:t>
            </w:r>
          </w:p>
        </w:tc>
      </w:tr>
      <w:tr w:rsidR="008B3F36" w:rsidRPr="00C710A3" w:rsidTr="004C0F73">
        <w:trPr>
          <w:trHeight w:val="2254"/>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8B3F36" w:rsidRPr="00C710A3" w:rsidRDefault="00D00C66"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E61FD1" w:rsidRPr="00C710A3">
              <w:rPr>
                <w:rFonts w:ascii="ＭＳ Ｐ明朝" w:eastAsia="ＭＳ Ｐ明朝" w:hAnsi="ＭＳ Ｐ明朝" w:hint="eastAsia"/>
                <w:kern w:val="2"/>
                <w:sz w:val="21"/>
                <w:szCs w:val="21"/>
              </w:rPr>
              <w:t>20xx年x月</w:t>
            </w:r>
          </w:p>
          <w:p w:rsidR="008B3F36" w:rsidRPr="00C710A3" w:rsidRDefault="00E61FD1"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8B3F36" w:rsidRPr="00C710A3">
              <w:rPr>
                <w:rFonts w:ascii="ＭＳ Ｐ明朝" w:eastAsia="ＭＳ Ｐ明朝" w:hAnsi="ＭＳ Ｐ明朝" w:cs="ＭＳ 明朝" w:hint="eastAsia"/>
                <w:kern w:val="2"/>
                <w:sz w:val="21"/>
                <w:szCs w:val="21"/>
              </w:rPr>
              <w:t>～</w:t>
            </w:r>
          </w:p>
          <w:p w:rsidR="008B3F36" w:rsidRPr="00C710A3" w:rsidRDefault="00E61FD1" w:rsidP="00C8160E">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1103DE" w:rsidRPr="00C710A3" w:rsidRDefault="001103DE"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C8160E" w:rsidRPr="00C710A3" w:rsidRDefault="00C710A3" w:rsidP="00C8160E">
            <w:pPr>
              <w:adjustRightInd/>
              <w:rPr>
                <w:rFonts w:ascii="ＭＳ Ｐ明朝" w:eastAsia="ＭＳ Ｐ明朝" w:hAnsi="ＭＳ Ｐ明朝"/>
                <w:sz w:val="21"/>
                <w:szCs w:val="21"/>
                <w:u w:val="single"/>
              </w:rPr>
            </w:pPr>
            <w:r w:rsidRPr="00C710A3">
              <w:rPr>
                <w:rFonts w:ascii="ＭＳ Ｐ明朝" w:eastAsia="ＭＳ Ｐ明朝" w:hAnsi="ＭＳ Ｐ明朝" w:hint="eastAsia"/>
                <w:sz w:val="21"/>
                <w:szCs w:val="21"/>
                <w:u w:val="single"/>
              </w:rPr>
              <w:t>総務部法務グループ</w:t>
            </w:r>
            <w:r w:rsidR="00C8160E" w:rsidRPr="00C710A3">
              <w:rPr>
                <w:rFonts w:ascii="ＭＳ Ｐ明朝" w:eastAsia="ＭＳ Ｐ明朝" w:hAnsi="ＭＳ Ｐ明朝" w:hint="eastAsia"/>
                <w:sz w:val="21"/>
                <w:szCs w:val="21"/>
                <w:u w:val="single"/>
              </w:rPr>
              <w:t xml:space="preserve"> 配属</w:t>
            </w:r>
          </w:p>
          <w:p w:rsidR="00C8160E" w:rsidRPr="00C710A3" w:rsidRDefault="00C8160E" w:rsidP="00C8160E">
            <w:pPr>
              <w:adjustRightInd/>
              <w:rPr>
                <w:rFonts w:ascii="ＭＳ Ｐ明朝" w:eastAsia="ＭＳ Ｐ明朝" w:hAnsi="ＭＳ Ｐ明朝"/>
                <w:sz w:val="21"/>
                <w:szCs w:val="21"/>
              </w:rPr>
            </w:pP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・株主総会全般（想定問答、事務局、株主総会の準備及び運営）</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・取締役会関係、事務局、運営、出席</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・グループ経営管理（実績・予算・四半期・5カ年計画）店舗管理26店舗強</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・民法、商法関係（相談・解釈等）〈国内・海外〉（通算5年で約1000件）</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・契約・審査法務全般〈国内・海外〉（通算5年で約2000件）</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・弁護士管理（相談等）〈国内〉</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・独禁法関係（相談・解釈）〈下請法・景表法を含む〉</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・訴訟等手続き管理（国内・海外）</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・法務情報を含む信用不安情報社内連絡・ＰＲ・社内教育等</w:t>
            </w:r>
          </w:p>
          <w:p w:rsidR="00531558" w:rsidRPr="00C710A3" w:rsidRDefault="00C710A3" w:rsidP="00C710A3">
            <w:pPr>
              <w:adjustRightInd/>
              <w:ind w:leftChars="100" w:left="240"/>
              <w:rPr>
                <w:rFonts w:ascii="ＭＳ Ｐ明朝" w:eastAsia="ＭＳ Ｐ明朝" w:hAnsi="ＭＳ Ｐ明朝"/>
                <w:kern w:val="2"/>
                <w:sz w:val="21"/>
                <w:szCs w:val="21"/>
              </w:rPr>
            </w:pPr>
            <w:r w:rsidRPr="00C710A3">
              <w:rPr>
                <w:rFonts w:ascii="ＭＳ Ｐ明朝" w:eastAsia="ＭＳ Ｐ明朝" w:hAnsi="ＭＳ Ｐ明朝" w:hint="eastAsia"/>
                <w:sz w:val="21"/>
                <w:szCs w:val="21"/>
              </w:rPr>
              <w:t>・知財関連（特許出願業務含む）全般</w:t>
            </w:r>
          </w:p>
        </w:tc>
      </w:tr>
      <w:tr w:rsidR="00E61FD1" w:rsidRPr="00C710A3" w:rsidTr="00F272BA">
        <w:trPr>
          <w:trHeight w:val="1408"/>
        </w:trPr>
        <w:tc>
          <w:tcPr>
            <w:tcW w:w="1530" w:type="dxa"/>
            <w:tcBorders>
              <w:top w:val="single" w:sz="6" w:space="0" w:color="000000"/>
              <w:left w:val="single" w:sz="12" w:space="0" w:color="000000"/>
              <w:bottom w:val="single" w:sz="12" w:space="0" w:color="000000"/>
              <w:right w:val="single" w:sz="6" w:space="0" w:color="000000"/>
            </w:tcBorders>
            <w:shd w:val="clear" w:color="auto" w:fill="FFFFFF"/>
          </w:tcPr>
          <w:p w:rsidR="00531558" w:rsidRPr="00C710A3" w:rsidRDefault="00531558"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531558" w:rsidRPr="00C710A3" w:rsidRDefault="00531558"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p>
          <w:p w:rsidR="00E61FD1" w:rsidRPr="00C710A3" w:rsidRDefault="00531558" w:rsidP="00C8160E">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1103DE" w:rsidRPr="00C710A3" w:rsidRDefault="001103DE"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6" w:space="0" w:color="000000"/>
              <w:left w:val="single" w:sz="6" w:space="0" w:color="000000"/>
              <w:bottom w:val="single" w:sz="12" w:space="0" w:color="000000"/>
              <w:right w:val="single" w:sz="12" w:space="0" w:color="000000"/>
            </w:tcBorders>
            <w:shd w:val="clear" w:color="auto" w:fill="FFFFFF"/>
            <w:vAlign w:val="center"/>
          </w:tcPr>
          <w:p w:rsidR="00C710A3" w:rsidRPr="00C710A3" w:rsidRDefault="00C710A3" w:rsidP="00C710A3">
            <w:pPr>
              <w:pStyle w:val="a7"/>
              <w:rPr>
                <w:rFonts w:ascii="ＭＳ Ｐ明朝" w:eastAsia="ＭＳ Ｐ明朝" w:hAnsi="ＭＳ Ｐ明朝"/>
                <w:sz w:val="21"/>
                <w:u w:val="single"/>
              </w:rPr>
            </w:pPr>
            <w:r w:rsidRPr="00C710A3">
              <w:rPr>
                <w:rFonts w:ascii="ＭＳ Ｐ明朝" w:eastAsia="ＭＳ Ｐ明朝" w:hAnsi="ＭＳ Ｐ明朝" w:hint="eastAsia"/>
                <w:sz w:val="21"/>
                <w:u w:val="single"/>
              </w:rPr>
              <w:t>総務部契約審査グループに異動</w:t>
            </w:r>
          </w:p>
          <w:p w:rsidR="00C710A3" w:rsidRPr="00C710A3" w:rsidRDefault="00C710A3" w:rsidP="00C710A3">
            <w:pPr>
              <w:pStyle w:val="a7"/>
              <w:rPr>
                <w:rFonts w:ascii="ＭＳ Ｐ明朝" w:eastAsia="ＭＳ Ｐ明朝" w:hAnsi="ＭＳ Ｐ明朝"/>
                <w:sz w:val="21"/>
                <w:u w:val="single"/>
              </w:rPr>
            </w:pP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・信用取引に係る信用調査・与信付与・債権管理・規定等　商社部門の審査・契約</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・新規事業・プロジェクトの法規上抵触の調査・指導・官公庁対応をおこなう</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・買収・提携他のデューデリジェンス業務全般</w:t>
            </w:r>
          </w:p>
          <w:p w:rsidR="00E61FD1" w:rsidRPr="00C710A3" w:rsidRDefault="00C710A3" w:rsidP="00C710A3">
            <w:pPr>
              <w:adjustRightInd/>
              <w:ind w:leftChars="100" w:left="240"/>
              <w:rPr>
                <w:rFonts w:ascii="ＭＳ Ｐ明朝" w:eastAsia="ＭＳ Ｐ明朝" w:hAnsi="ＭＳ Ｐ明朝"/>
              </w:rPr>
            </w:pPr>
            <w:r w:rsidRPr="00C710A3">
              <w:rPr>
                <w:rFonts w:ascii="ＭＳ Ｐ明朝" w:eastAsia="ＭＳ Ｐ明朝" w:hAnsi="ＭＳ Ｐ明朝" w:hint="eastAsia"/>
                <w:sz w:val="21"/>
                <w:szCs w:val="21"/>
              </w:rPr>
              <w:t>・架空取引事件等の処理をおこなう</w:t>
            </w:r>
          </w:p>
        </w:tc>
      </w:tr>
    </w:tbl>
    <w:p w:rsidR="008B3F36" w:rsidRPr="00C710A3" w:rsidRDefault="008B3F36" w:rsidP="00C8160E">
      <w:pPr>
        <w:adjustRightInd/>
        <w:rPr>
          <w:rFonts w:ascii="ＭＳ Ｐ明朝" w:eastAsia="ＭＳ Ｐ明朝" w:hAnsi="ＭＳ Ｐ明朝" w:cs="ＭＳ 明朝"/>
          <w:kern w:val="2"/>
          <w:sz w:val="21"/>
          <w:szCs w:val="21"/>
        </w:rPr>
      </w:pPr>
    </w:p>
    <w:p w:rsidR="00531558" w:rsidRPr="00C710A3" w:rsidRDefault="00531558" w:rsidP="00C8160E">
      <w:pPr>
        <w:adjustRightInd/>
        <w:rPr>
          <w:rFonts w:ascii="ＭＳ Ｐ明朝" w:eastAsia="ＭＳ Ｐ明朝" w:hAnsi="ＭＳ Ｐ明朝" w:cs="ＭＳ 明朝"/>
          <w:kern w:val="2"/>
          <w:sz w:val="21"/>
          <w:szCs w:val="21"/>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C710A3" w:rsidTr="004C0F73">
        <w:trPr>
          <w:trHeight w:val="708"/>
        </w:trPr>
        <w:tc>
          <w:tcPr>
            <w:tcW w:w="9639" w:type="dxa"/>
            <w:gridSpan w:val="2"/>
            <w:tcBorders>
              <w:top w:val="nil"/>
              <w:left w:val="nil"/>
              <w:bottom w:val="single" w:sz="12" w:space="0" w:color="000000"/>
              <w:right w:val="nil"/>
            </w:tcBorders>
            <w:shd w:val="clear" w:color="auto" w:fill="FFFFFF"/>
            <w:vAlign w:val="center"/>
          </w:tcPr>
          <w:p w:rsidR="00C710A3" w:rsidRPr="00C710A3" w:rsidRDefault="00C710A3" w:rsidP="00C710A3">
            <w:pPr>
              <w:adjustRightInd/>
              <w:ind w:firstLineChars="100" w:firstLine="210"/>
              <w:rPr>
                <w:rFonts w:ascii="ＭＳ Ｐ明朝" w:eastAsia="ＭＳ Ｐ明朝" w:hAnsi="ＭＳ Ｐ明朝"/>
                <w:b/>
                <w:bCs/>
                <w:sz w:val="21"/>
                <w:szCs w:val="21"/>
                <w:u w:val="single"/>
              </w:rPr>
            </w:pPr>
            <w:r w:rsidRPr="00C710A3">
              <w:rPr>
                <w:rFonts w:ascii="ＭＳ Ｐ明朝" w:eastAsia="ＭＳ Ｐ明朝" w:hAnsi="ＭＳ Ｐ明朝" w:hint="eastAsia"/>
                <w:b/>
                <w:bCs/>
                <w:sz w:val="21"/>
                <w:szCs w:val="21"/>
                <w:u w:val="single"/>
              </w:rPr>
              <w:lastRenderedPageBreak/>
              <w:t>20xx年x月～現在　株式会社△△△△</w:t>
            </w:r>
          </w:p>
          <w:p w:rsidR="008B3F36" w:rsidRPr="00C710A3" w:rsidRDefault="00C710A3" w:rsidP="00C710A3">
            <w:pPr>
              <w:adjustRightInd/>
              <w:ind w:firstLineChars="100" w:firstLine="210"/>
              <w:rPr>
                <w:rFonts w:ascii="ＭＳ Ｐ明朝" w:eastAsia="ＭＳ Ｐ明朝" w:hAnsi="ＭＳ Ｐ明朝" w:cs="ＭＳ 明朝"/>
                <w:kern w:val="2"/>
                <w:sz w:val="21"/>
                <w:szCs w:val="21"/>
              </w:rPr>
            </w:pPr>
            <w:r w:rsidRPr="00C710A3">
              <w:rPr>
                <w:rFonts w:ascii="ＭＳ Ｐ明朝" w:eastAsia="ＭＳ Ｐ明朝" w:hAnsi="ＭＳ Ｐ明朝" w:hint="eastAsia"/>
                <w:b/>
                <w:bCs/>
                <w:sz w:val="21"/>
                <w:szCs w:val="21"/>
              </w:rPr>
              <w:t>事業内容：　大手インフラ関連　　資本金：x億円　　社員数：xxx名</w:t>
            </w:r>
          </w:p>
        </w:tc>
      </w:tr>
      <w:tr w:rsidR="008B3F36" w:rsidRPr="00C710A3" w:rsidTr="004C0F73">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業務内容</w:t>
            </w:r>
          </w:p>
        </w:tc>
      </w:tr>
      <w:tr w:rsidR="008B3F36" w:rsidRPr="00C710A3" w:rsidTr="00C8160E">
        <w:trPr>
          <w:trHeight w:val="3387"/>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531558" w:rsidRPr="00C710A3" w:rsidRDefault="00531558"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531558" w:rsidRPr="00C710A3" w:rsidRDefault="00531558"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p>
          <w:p w:rsidR="008B3F36" w:rsidRPr="00C710A3" w:rsidRDefault="00531558" w:rsidP="00C8160E">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00ED4D39" w:rsidRPr="00C710A3">
              <w:rPr>
                <w:rFonts w:ascii="ＭＳ Ｐ明朝" w:eastAsia="ＭＳ Ｐ明朝" w:hAnsi="ＭＳ Ｐ明朝" w:hint="eastAsia"/>
                <w:kern w:val="2"/>
                <w:sz w:val="21"/>
                <w:szCs w:val="21"/>
              </w:rPr>
              <w:t>現在</w:t>
            </w:r>
          </w:p>
          <w:p w:rsidR="001103DE" w:rsidRPr="00C710A3" w:rsidRDefault="001103DE" w:rsidP="00C8160E">
            <w:pPr>
              <w:adjustRightInd/>
              <w:rPr>
                <w:rFonts w:ascii="ＭＳ Ｐ明朝" w:eastAsia="ＭＳ Ｐ明朝" w:hAnsi="ＭＳ Ｐ明朝" w:cs="Times New Roman"/>
                <w:color w:val="auto"/>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C8160E" w:rsidRPr="00C710A3" w:rsidRDefault="00C710A3" w:rsidP="00C8160E">
            <w:pPr>
              <w:adjustRightInd/>
              <w:jc w:val="both"/>
              <w:rPr>
                <w:rFonts w:ascii="ＭＳ Ｐ明朝" w:eastAsia="ＭＳ Ｐ明朝" w:hAnsi="ＭＳ Ｐ明朝"/>
                <w:sz w:val="21"/>
                <w:szCs w:val="21"/>
                <w:u w:val="single"/>
              </w:rPr>
            </w:pPr>
            <w:r w:rsidRPr="00C710A3">
              <w:rPr>
                <w:rFonts w:ascii="ＭＳ Ｐ明朝" w:eastAsia="ＭＳ Ｐ明朝" w:hAnsi="ＭＳ Ｐ明朝" w:hint="eastAsia"/>
                <w:bCs/>
                <w:sz w:val="21"/>
                <w:szCs w:val="21"/>
                <w:u w:val="single"/>
              </w:rPr>
              <w:t>コンプライアンス部法務課</w:t>
            </w:r>
            <w:r w:rsidR="00C8160E" w:rsidRPr="00C710A3">
              <w:rPr>
                <w:rFonts w:ascii="ＭＳ Ｐ明朝" w:eastAsia="ＭＳ Ｐ明朝" w:hAnsi="ＭＳ Ｐ明朝" w:hint="eastAsia"/>
                <w:sz w:val="21"/>
                <w:szCs w:val="21"/>
                <w:u w:val="single"/>
              </w:rPr>
              <w:t>配属</w:t>
            </w:r>
          </w:p>
          <w:p w:rsidR="00C8160E" w:rsidRPr="00C710A3" w:rsidRDefault="00C8160E" w:rsidP="00C8160E">
            <w:pPr>
              <w:adjustRightInd/>
              <w:jc w:val="both"/>
              <w:rPr>
                <w:rFonts w:ascii="ＭＳ Ｐ明朝" w:eastAsia="ＭＳ Ｐ明朝" w:hAnsi="ＭＳ Ｐ明朝"/>
                <w:sz w:val="21"/>
                <w:szCs w:val="21"/>
              </w:rPr>
            </w:pP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・民・商法関係（相談・解釈等）〈国内・海外〉</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・国内訴訟等手続管理（知的財産を除く）</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・独禁法（下請法を含む）関係（相談・解釈・官公庁対応）</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・法務情報の社内ＰＲ・社内法務教育（法改正・新判例等）</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・コンプライアンス浸透業務全般</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・契約の審査（国内・海外）</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・国内の示談・和解のとりまとめ</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・弁護士照会・管理</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・国際法務に関する一般法律相談</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・Ｍ＆Ａ、防衛、新会社設立等法務業務</w:t>
            </w:r>
          </w:p>
          <w:p w:rsidR="00C710A3" w:rsidRPr="00C710A3" w:rsidRDefault="00C710A3" w:rsidP="00C710A3">
            <w:pPr>
              <w:pStyle w:val="a7"/>
              <w:ind w:leftChars="100" w:left="240"/>
              <w:rPr>
                <w:rFonts w:ascii="ＭＳ Ｐ明朝" w:eastAsia="ＭＳ Ｐ明朝" w:hAnsi="ＭＳ Ｐ明朝"/>
                <w:sz w:val="21"/>
              </w:rPr>
            </w:pPr>
            <w:r w:rsidRPr="00C710A3">
              <w:rPr>
                <w:rFonts w:ascii="ＭＳ Ｐ明朝" w:eastAsia="ＭＳ Ｐ明朝" w:hAnsi="ＭＳ Ｐ明朝" w:hint="eastAsia"/>
                <w:sz w:val="21"/>
              </w:rPr>
              <w:t>・安全環境部統括（専任）</w:t>
            </w:r>
          </w:p>
          <w:p w:rsidR="00A15125" w:rsidRPr="00C710A3" w:rsidRDefault="00C710A3" w:rsidP="00C710A3">
            <w:pPr>
              <w:adjustRightInd/>
              <w:ind w:leftChars="100" w:left="240"/>
              <w:rPr>
                <w:rFonts w:ascii="ＭＳ Ｐ明朝" w:eastAsia="ＭＳ Ｐ明朝" w:hAnsi="ＭＳ Ｐ明朝" w:cs="ＭＳ 明朝"/>
                <w:kern w:val="2"/>
                <w:sz w:val="21"/>
                <w:szCs w:val="21"/>
              </w:rPr>
            </w:pPr>
            <w:r w:rsidRPr="00C710A3">
              <w:rPr>
                <w:rFonts w:ascii="ＭＳ Ｐ明朝" w:eastAsia="ＭＳ Ｐ明朝" w:hAnsi="ＭＳ Ｐ明朝" w:hint="eastAsia"/>
                <w:sz w:val="21"/>
                <w:szCs w:val="21"/>
              </w:rPr>
              <w:t>・株式・総会関係（事務局）</w:t>
            </w:r>
          </w:p>
        </w:tc>
      </w:tr>
    </w:tbl>
    <w:p w:rsidR="005262E2" w:rsidRPr="00C710A3" w:rsidRDefault="005262E2" w:rsidP="00C8160E">
      <w:pPr>
        <w:adjustRightInd/>
        <w:rPr>
          <w:rFonts w:ascii="ＭＳ Ｐ明朝" w:eastAsia="ＭＳ Ｐ明朝" w:hAnsi="ＭＳ Ｐ明朝" w:cs="ＭＳ 明朝"/>
          <w:kern w:val="2"/>
          <w:sz w:val="21"/>
          <w:szCs w:val="21"/>
        </w:rPr>
      </w:pPr>
    </w:p>
    <w:p w:rsidR="00F272BA"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取得資格</w:t>
      </w:r>
      <w:r w:rsidRPr="00C710A3">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3662"/>
      </w:tblGrid>
      <w:tr w:rsidR="00E61FD1" w:rsidRPr="00C710A3" w:rsidTr="00C710A3">
        <w:trPr>
          <w:trHeight w:val="70"/>
        </w:trPr>
        <w:tc>
          <w:tcPr>
            <w:tcW w:w="1441" w:type="dxa"/>
            <w:shd w:val="pct25" w:color="auto" w:fill="auto"/>
            <w:vAlign w:val="center"/>
          </w:tcPr>
          <w:p w:rsidR="00E61FD1" w:rsidRPr="008664A9" w:rsidRDefault="00E61FD1" w:rsidP="00C8160E">
            <w:pPr>
              <w:adjustRightInd/>
              <w:rPr>
                <w:rFonts w:ascii="ＭＳ Ｐ明朝" w:eastAsia="ＭＳ Ｐ明朝" w:hAnsi="ＭＳ Ｐ明朝"/>
                <w:kern w:val="2"/>
                <w:sz w:val="21"/>
                <w:szCs w:val="21"/>
              </w:rPr>
            </w:pPr>
            <w:r w:rsidRPr="008664A9">
              <w:rPr>
                <w:rFonts w:ascii="ＭＳ Ｐ明朝" w:eastAsia="ＭＳ Ｐ明朝" w:hAnsi="ＭＳ Ｐ明朝" w:hint="eastAsia"/>
                <w:kern w:val="2"/>
                <w:sz w:val="21"/>
                <w:szCs w:val="21"/>
              </w:rPr>
              <w:t>取得年月</w:t>
            </w:r>
          </w:p>
        </w:tc>
        <w:tc>
          <w:tcPr>
            <w:tcW w:w="3662" w:type="dxa"/>
            <w:shd w:val="pct25" w:color="auto" w:fill="auto"/>
            <w:vAlign w:val="center"/>
          </w:tcPr>
          <w:p w:rsidR="00E61FD1" w:rsidRPr="008664A9" w:rsidRDefault="00E61FD1" w:rsidP="00C8160E">
            <w:pPr>
              <w:adjustRightInd/>
              <w:rPr>
                <w:rFonts w:ascii="ＭＳ Ｐ明朝" w:eastAsia="ＭＳ Ｐ明朝" w:hAnsi="ＭＳ Ｐ明朝"/>
                <w:kern w:val="2"/>
                <w:sz w:val="21"/>
                <w:szCs w:val="21"/>
              </w:rPr>
            </w:pPr>
            <w:r w:rsidRPr="008664A9">
              <w:rPr>
                <w:rFonts w:ascii="ＭＳ Ｐ明朝" w:eastAsia="ＭＳ Ｐ明朝" w:hAnsi="ＭＳ Ｐ明朝" w:hint="eastAsia"/>
                <w:kern w:val="2"/>
                <w:sz w:val="21"/>
                <w:szCs w:val="21"/>
              </w:rPr>
              <w:t>資格名</w:t>
            </w:r>
          </w:p>
        </w:tc>
      </w:tr>
      <w:tr w:rsidR="00C710A3" w:rsidRPr="00C710A3" w:rsidTr="00C710A3">
        <w:trPr>
          <w:trHeight w:val="7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20xx年x月 </w:t>
            </w:r>
          </w:p>
        </w:tc>
        <w:tc>
          <w:tcPr>
            <w:tcW w:w="3662" w:type="dxa"/>
            <w:vAlign w:val="center"/>
          </w:tcPr>
          <w:p w:rsidR="00C710A3" w:rsidRPr="00C710A3" w:rsidRDefault="00C710A3" w:rsidP="00F471F4">
            <w:pPr>
              <w:snapToGrid w:val="0"/>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TOEIC　730点</w:t>
            </w:r>
          </w:p>
        </w:tc>
      </w:tr>
      <w:tr w:rsidR="00C710A3" w:rsidRPr="00C710A3" w:rsidTr="00C710A3">
        <w:trPr>
          <w:trHeight w:val="9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20xx年x月 </w:t>
            </w:r>
          </w:p>
        </w:tc>
        <w:tc>
          <w:tcPr>
            <w:tcW w:w="3662" w:type="dxa"/>
            <w:vAlign w:val="center"/>
          </w:tcPr>
          <w:p w:rsidR="00C710A3" w:rsidRPr="00C710A3" w:rsidRDefault="00C710A3" w:rsidP="00F471F4">
            <w:pPr>
              <w:snapToGrid w:val="0"/>
              <w:spacing w:line="240" w:lineRule="atLeast"/>
              <w:rPr>
                <w:rFonts w:ascii="ＭＳ Ｐ明朝" w:eastAsia="ＭＳ Ｐ明朝" w:hAnsi="ＭＳ Ｐ明朝"/>
                <w:sz w:val="21"/>
                <w:szCs w:val="21"/>
              </w:rPr>
            </w:pPr>
            <w:r w:rsidRPr="00C710A3">
              <w:rPr>
                <w:rStyle w:val="apple-converted-space"/>
                <w:rFonts w:ascii="ＭＳ Ｐ明朝" w:eastAsia="ＭＳ Ｐ明朝" w:hAnsi="ＭＳ Ｐ明朝" w:hint="eastAsia"/>
                <w:sz w:val="21"/>
                <w:szCs w:val="21"/>
                <w:shd w:val="clear" w:color="auto" w:fill="F9F9F9"/>
              </w:rPr>
              <w:t> </w:t>
            </w:r>
            <w:r w:rsidRPr="00C710A3">
              <w:rPr>
                <w:rFonts w:ascii="ＭＳ Ｐ明朝" w:eastAsia="ＭＳ Ｐ明朝" w:hAnsi="ＭＳ Ｐ明朝" w:hint="eastAsia"/>
                <w:sz w:val="21"/>
                <w:szCs w:val="21"/>
                <w:shd w:val="clear" w:color="auto" w:fill="F9F9F9"/>
              </w:rPr>
              <w:t>ビジネス実務法務検定2級</w:t>
            </w:r>
          </w:p>
        </w:tc>
      </w:tr>
      <w:tr w:rsidR="00C710A3" w:rsidRPr="00C710A3" w:rsidTr="00C710A3">
        <w:trPr>
          <w:trHeight w:val="9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20xx年x月</w:t>
            </w:r>
          </w:p>
        </w:tc>
        <w:tc>
          <w:tcPr>
            <w:tcW w:w="3662" w:type="dxa"/>
            <w:vAlign w:val="center"/>
          </w:tcPr>
          <w:p w:rsidR="00C710A3" w:rsidRPr="00C710A3" w:rsidRDefault="00C710A3" w:rsidP="00F471F4">
            <w:pPr>
              <w:snapToGrid w:val="0"/>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shd w:val="clear" w:color="auto" w:fill="FFFFFF"/>
              </w:rPr>
              <w:t>認定コンプライアンス・オフィサー</w:t>
            </w:r>
          </w:p>
        </w:tc>
      </w:tr>
    </w:tbl>
    <w:p w:rsidR="00A15125" w:rsidRPr="00C710A3" w:rsidRDefault="00A15125" w:rsidP="00C8160E">
      <w:pPr>
        <w:adjustRightInd/>
        <w:spacing w:line="320" w:lineRule="atLeast"/>
        <w:rPr>
          <w:rFonts w:ascii="ＭＳ Ｐ明朝" w:eastAsia="ＭＳ Ｐ明朝" w:hAnsi="ＭＳ Ｐ明朝" w:cs="ＭＳ 明朝"/>
          <w:kern w:val="2"/>
          <w:sz w:val="21"/>
          <w:szCs w:val="21"/>
        </w:rPr>
      </w:pPr>
    </w:p>
    <w:p w:rsidR="00E61FD1" w:rsidRPr="00C710A3" w:rsidRDefault="00E61FD1" w:rsidP="00C8160E">
      <w:pPr>
        <w:adjustRightInd/>
        <w:rPr>
          <w:rFonts w:ascii="ＭＳ Ｐ明朝" w:eastAsia="ＭＳ Ｐ明朝" w:hAnsi="ＭＳ Ｐ明朝" w:cs="RyuminPro-Regular"/>
          <w:b/>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自己PR</w:t>
      </w:r>
      <w:r w:rsidRPr="00C710A3">
        <w:rPr>
          <w:rFonts w:ascii="ＭＳ Ｐ明朝" w:eastAsia="ＭＳ Ｐ明朝" w:hAnsi="ＭＳ Ｐ明朝" w:hint="eastAsia"/>
          <w:b/>
          <w:bCs/>
          <w:kern w:val="2"/>
          <w:sz w:val="21"/>
          <w:szCs w:val="21"/>
        </w:rPr>
        <w:t xml:space="preserve"> &gt;</w:t>
      </w:r>
    </w:p>
    <w:p w:rsidR="00C710A3" w:rsidRPr="00C710A3" w:rsidRDefault="00C710A3" w:rsidP="00C710A3">
      <w:pPr>
        <w:pStyle w:val="a7"/>
        <w:ind w:firstLineChars="100" w:firstLine="210"/>
        <w:rPr>
          <w:rFonts w:ascii="ＭＳ Ｐ明朝" w:eastAsia="ＭＳ Ｐ明朝" w:hAnsi="ＭＳ Ｐ明朝"/>
          <w:color w:val="000000"/>
          <w:sz w:val="21"/>
          <w:shd w:val="clear" w:color="auto" w:fill="F9F9F9"/>
        </w:rPr>
      </w:pPr>
      <w:r w:rsidRPr="00C710A3">
        <w:rPr>
          <w:rFonts w:ascii="ＭＳ Ｐ明朝" w:eastAsia="ＭＳ Ｐ明朝" w:hAnsi="ＭＳ Ｐ明朝" w:cs="RyuminPro-Regular" w:hint="eastAsia"/>
          <w:kern w:val="0"/>
          <w:sz w:val="21"/>
        </w:rPr>
        <w:t>私は大学卒業後8年間</w:t>
      </w:r>
      <w:r w:rsidRPr="00C710A3">
        <w:rPr>
          <w:rFonts w:ascii="ＭＳ Ｐ明朝" w:eastAsia="ＭＳ Ｐ明朝" w:hAnsi="ＭＳ Ｐ明朝" w:hint="eastAsia"/>
          <w:color w:val="000000"/>
          <w:sz w:val="21"/>
          <w:shd w:val="clear" w:color="auto" w:fill="F9F9F9"/>
        </w:rPr>
        <w:t>に渡り、法務・総務担当として意思決定者との間に強い信頼関係を作り維持、且つ現場の信頼と支持を受け、実績を積んで来ました。法律だけではなく、社会規範まで考え判断を下すため、駄目なものは駄目とはっきり言わなければならない部門にいても他部門との良好な関係維持、折衝、交渉力、調整能力、代替案が出せる創造性、スピード、バランス感覚、わかりやすい言葉での説明など経験により自信があります。</w:t>
      </w:r>
    </w:p>
    <w:p w:rsidR="00C710A3" w:rsidRPr="00C710A3" w:rsidRDefault="00C710A3" w:rsidP="00C710A3">
      <w:pPr>
        <w:pStyle w:val="a7"/>
        <w:rPr>
          <w:rFonts w:ascii="ＭＳ Ｐ明朝" w:eastAsia="ＭＳ Ｐ明朝" w:hAnsi="ＭＳ Ｐ明朝"/>
        </w:rPr>
      </w:pPr>
    </w:p>
    <w:p w:rsidR="008B3F36" w:rsidRPr="00C710A3" w:rsidRDefault="00E61FD1" w:rsidP="00C24C1F">
      <w:pPr>
        <w:jc w:val="right"/>
        <w:rPr>
          <w:rFonts w:ascii="ＭＳ Ｐ明朝" w:eastAsia="ＭＳ Ｐ明朝" w:hAnsi="ＭＳ Ｐ明朝"/>
          <w:kern w:val="2"/>
          <w:sz w:val="21"/>
          <w:szCs w:val="21"/>
        </w:rPr>
      </w:pPr>
      <w:r w:rsidRPr="00C710A3">
        <w:rPr>
          <w:rFonts w:ascii="ＭＳ Ｐ明朝" w:eastAsia="ＭＳ Ｐ明朝" w:hAnsi="ＭＳ Ｐ明朝" w:hint="eastAsia"/>
          <w:kern w:val="2"/>
          <w:sz w:val="21"/>
          <w:szCs w:val="21"/>
        </w:rPr>
        <w:t>以上</w:t>
      </w:r>
    </w:p>
    <w:sectPr w:rsidR="008B3F36" w:rsidRPr="00C710A3" w:rsidSect="00C24C1F">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53" w:rsidRDefault="00511C53">
      <w:r>
        <w:separator/>
      </w:r>
    </w:p>
  </w:endnote>
  <w:endnote w:type="continuationSeparator" w:id="0">
    <w:p w:rsidR="00511C53" w:rsidRDefault="00511C5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53" w:rsidRDefault="00511C53">
      <w:r>
        <w:separator/>
      </w:r>
    </w:p>
  </w:footnote>
  <w:footnote w:type="continuationSeparator" w:id="0">
    <w:p w:rsidR="00511C53" w:rsidRDefault="00511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1">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2">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4">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95DDF"/>
    <w:rsid w:val="000B43A5"/>
    <w:rsid w:val="000B66B8"/>
    <w:rsid w:val="000C5643"/>
    <w:rsid w:val="000F384F"/>
    <w:rsid w:val="00100BC0"/>
    <w:rsid w:val="001103DE"/>
    <w:rsid w:val="00115302"/>
    <w:rsid w:val="001625D9"/>
    <w:rsid w:val="001829D5"/>
    <w:rsid w:val="001B4BBB"/>
    <w:rsid w:val="001C0FE1"/>
    <w:rsid w:val="001E7953"/>
    <w:rsid w:val="002111A8"/>
    <w:rsid w:val="00215904"/>
    <w:rsid w:val="00215BD4"/>
    <w:rsid w:val="0021672D"/>
    <w:rsid w:val="0025711C"/>
    <w:rsid w:val="002573A3"/>
    <w:rsid w:val="002C70C2"/>
    <w:rsid w:val="00354752"/>
    <w:rsid w:val="00355F85"/>
    <w:rsid w:val="003669A5"/>
    <w:rsid w:val="003A0DAB"/>
    <w:rsid w:val="004072A4"/>
    <w:rsid w:val="00412DFA"/>
    <w:rsid w:val="00444D2C"/>
    <w:rsid w:val="00450BD1"/>
    <w:rsid w:val="00456D60"/>
    <w:rsid w:val="004733D9"/>
    <w:rsid w:val="004C0F73"/>
    <w:rsid w:val="004C1177"/>
    <w:rsid w:val="004F43CE"/>
    <w:rsid w:val="005075D7"/>
    <w:rsid w:val="00511C53"/>
    <w:rsid w:val="005262E2"/>
    <w:rsid w:val="00531558"/>
    <w:rsid w:val="005405EC"/>
    <w:rsid w:val="00567133"/>
    <w:rsid w:val="005760E2"/>
    <w:rsid w:val="005866A4"/>
    <w:rsid w:val="005B00F5"/>
    <w:rsid w:val="005B2E8A"/>
    <w:rsid w:val="005E1069"/>
    <w:rsid w:val="005E34E9"/>
    <w:rsid w:val="00634473"/>
    <w:rsid w:val="0069062F"/>
    <w:rsid w:val="006E7368"/>
    <w:rsid w:val="00723B42"/>
    <w:rsid w:val="00737CC0"/>
    <w:rsid w:val="00764B9C"/>
    <w:rsid w:val="007B7798"/>
    <w:rsid w:val="00805026"/>
    <w:rsid w:val="008230BB"/>
    <w:rsid w:val="008256AD"/>
    <w:rsid w:val="008664A9"/>
    <w:rsid w:val="00881818"/>
    <w:rsid w:val="00882D0E"/>
    <w:rsid w:val="00893CDA"/>
    <w:rsid w:val="008947C4"/>
    <w:rsid w:val="008A43F9"/>
    <w:rsid w:val="008B3F36"/>
    <w:rsid w:val="008C5E6F"/>
    <w:rsid w:val="009049D7"/>
    <w:rsid w:val="00962BAB"/>
    <w:rsid w:val="00964E55"/>
    <w:rsid w:val="00971FEF"/>
    <w:rsid w:val="0098135A"/>
    <w:rsid w:val="00986956"/>
    <w:rsid w:val="00997B3B"/>
    <w:rsid w:val="009B08BE"/>
    <w:rsid w:val="009D3B8A"/>
    <w:rsid w:val="009F7BBA"/>
    <w:rsid w:val="00A15125"/>
    <w:rsid w:val="00A710B2"/>
    <w:rsid w:val="00A72954"/>
    <w:rsid w:val="00A87569"/>
    <w:rsid w:val="00A92C85"/>
    <w:rsid w:val="00AA0776"/>
    <w:rsid w:val="00AB53E4"/>
    <w:rsid w:val="00AC4409"/>
    <w:rsid w:val="00B24CE9"/>
    <w:rsid w:val="00BD620A"/>
    <w:rsid w:val="00BF41ED"/>
    <w:rsid w:val="00C24C1F"/>
    <w:rsid w:val="00C3073D"/>
    <w:rsid w:val="00C60630"/>
    <w:rsid w:val="00C710A3"/>
    <w:rsid w:val="00C74B11"/>
    <w:rsid w:val="00C8160E"/>
    <w:rsid w:val="00C85F1A"/>
    <w:rsid w:val="00C9514B"/>
    <w:rsid w:val="00CA0D03"/>
    <w:rsid w:val="00CA68FF"/>
    <w:rsid w:val="00CB6B5E"/>
    <w:rsid w:val="00CE1408"/>
    <w:rsid w:val="00CF5EF9"/>
    <w:rsid w:val="00D00C66"/>
    <w:rsid w:val="00D02EB1"/>
    <w:rsid w:val="00D03AE1"/>
    <w:rsid w:val="00D65994"/>
    <w:rsid w:val="00D70223"/>
    <w:rsid w:val="00D97FB8"/>
    <w:rsid w:val="00DE0E77"/>
    <w:rsid w:val="00E309BC"/>
    <w:rsid w:val="00E30E80"/>
    <w:rsid w:val="00E61FD1"/>
    <w:rsid w:val="00EB2797"/>
    <w:rsid w:val="00EB7D81"/>
    <w:rsid w:val="00ED08F4"/>
    <w:rsid w:val="00ED4D39"/>
    <w:rsid w:val="00EF6941"/>
    <w:rsid w:val="00F272BA"/>
    <w:rsid w:val="00F4140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BBA"/>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9F7BBA"/>
    <w:pPr>
      <w:outlineLvl w:val="0"/>
    </w:pPr>
    <w:rPr>
      <w:b/>
      <w:bCs/>
      <w:sz w:val="32"/>
      <w:szCs w:val="32"/>
    </w:rPr>
  </w:style>
  <w:style w:type="paragraph" w:styleId="2">
    <w:name w:val="heading 2"/>
    <w:basedOn w:val="a"/>
    <w:next w:val="a"/>
    <w:qFormat/>
    <w:rsid w:val="009F7BBA"/>
    <w:pPr>
      <w:outlineLvl w:val="1"/>
    </w:pPr>
    <w:rPr>
      <w:b/>
      <w:bCs/>
      <w:i/>
      <w:iCs/>
      <w:sz w:val="28"/>
      <w:szCs w:val="28"/>
    </w:rPr>
  </w:style>
  <w:style w:type="paragraph" w:styleId="3">
    <w:name w:val="heading 3"/>
    <w:basedOn w:val="a"/>
    <w:next w:val="a"/>
    <w:qFormat/>
    <w:rsid w:val="009F7BBA"/>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paragraph" w:styleId="a7">
    <w:name w:val="Plain Text"/>
    <w:basedOn w:val="a"/>
    <w:link w:val="a8"/>
    <w:uiPriority w:val="99"/>
    <w:unhideWhenUsed/>
    <w:rsid w:val="00C710A3"/>
    <w:pPr>
      <w:autoSpaceDE/>
      <w:autoSpaceDN/>
      <w:adjustRightInd/>
    </w:pPr>
    <w:rPr>
      <w:rFonts w:ascii="ＭＳ ゴシック" w:eastAsia="ＭＳ ゴシック" w:hAnsi="Courier New" w:cs="Courier New"/>
      <w:color w:val="auto"/>
      <w:kern w:val="2"/>
      <w:sz w:val="20"/>
      <w:szCs w:val="21"/>
    </w:rPr>
  </w:style>
  <w:style w:type="character" w:customStyle="1" w:styleId="a8">
    <w:name w:val="書式なし (文字)"/>
    <w:basedOn w:val="a0"/>
    <w:link w:val="a7"/>
    <w:uiPriority w:val="99"/>
    <w:rsid w:val="00C710A3"/>
    <w:rPr>
      <w:rFonts w:ascii="ＭＳ ゴシック" w:eastAsia="ＭＳ ゴシック" w:hAnsi="Courier New" w:cs="Courier New"/>
      <w:kern w:val="2"/>
      <w:szCs w:val="21"/>
    </w:rPr>
  </w:style>
  <w:style w:type="character" w:customStyle="1" w:styleId="apple-converted-space">
    <w:name w:val="apple-converted-space"/>
    <w:basedOn w:val="a0"/>
    <w:rsid w:val="00C710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13DF-5CE0-4CED-B169-46F84074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2015-07-17T11:16:00Z</dcterms:created>
  <dcterms:modified xsi:type="dcterms:W3CDTF">2015-07-17T12:08:00Z</dcterms:modified>
</cp:coreProperties>
</file>